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A0" w:rsidRDefault="00AD54FD" w:rsidP="00E87C03">
      <w:pPr>
        <w:pStyle w:val="1"/>
        <w:spacing w:before="89" w:line="322" w:lineRule="exact"/>
        <w:ind w:left="0" w:right="346"/>
      </w:pPr>
      <w:r>
        <w:t>П Р А В И Л А</w:t>
      </w:r>
    </w:p>
    <w:p w:rsidR="002D7EA0" w:rsidRDefault="00AD54FD">
      <w:pPr>
        <w:spacing w:line="322" w:lineRule="exact"/>
        <w:ind w:left="1693"/>
        <w:rPr>
          <w:b/>
          <w:sz w:val="28"/>
        </w:rPr>
      </w:pPr>
      <w:r>
        <w:rPr>
          <w:b/>
          <w:sz w:val="28"/>
        </w:rPr>
        <w:t>работы с персональными данными пользователей</w:t>
      </w:r>
    </w:p>
    <w:p w:rsidR="002D7EA0" w:rsidRDefault="00AD54FD">
      <w:pPr>
        <w:spacing w:line="242" w:lineRule="auto"/>
        <w:ind w:left="356" w:right="344"/>
        <w:jc w:val="center"/>
        <w:rPr>
          <w:b/>
          <w:sz w:val="28"/>
        </w:rPr>
      </w:pPr>
      <w:r>
        <w:rPr>
          <w:b/>
          <w:sz w:val="28"/>
        </w:rPr>
        <w:t>Центра коллективного пользования вычислительными ресурсами ИСП РАН</w:t>
      </w:r>
    </w:p>
    <w:p w:rsidR="002D7EA0" w:rsidRDefault="002D7EA0">
      <w:pPr>
        <w:pStyle w:val="a3"/>
        <w:spacing w:before="6"/>
        <w:rPr>
          <w:b/>
          <w:sz w:val="27"/>
        </w:rPr>
      </w:pPr>
    </w:p>
    <w:p w:rsidR="002D7EA0" w:rsidRDefault="00AD54FD">
      <w:pPr>
        <w:pStyle w:val="a4"/>
        <w:numPr>
          <w:ilvl w:val="0"/>
          <w:numId w:val="3"/>
        </w:numPr>
        <w:tabs>
          <w:tab w:val="left" w:pos="1290"/>
        </w:tabs>
        <w:spacing w:line="319" w:lineRule="exact"/>
        <w:rPr>
          <w:b/>
          <w:sz w:val="28"/>
        </w:rPr>
      </w:pPr>
      <w:r>
        <w:rPr>
          <w:b/>
          <w:sz w:val="28"/>
        </w:rPr>
        <w:t>Нормативная</w:t>
      </w:r>
      <w:r w:rsidR="00C97C12">
        <w:rPr>
          <w:b/>
          <w:sz w:val="28"/>
        </w:rPr>
        <w:t xml:space="preserve"> </w:t>
      </w:r>
      <w:r>
        <w:rPr>
          <w:b/>
          <w:sz w:val="28"/>
        </w:rPr>
        <w:t>база</w:t>
      </w:r>
    </w:p>
    <w:p w:rsidR="002D7EA0" w:rsidRDefault="00AD54FD">
      <w:pPr>
        <w:ind w:left="222" w:right="209" w:firstLine="707"/>
        <w:jc w:val="both"/>
        <w:rPr>
          <w:sz w:val="28"/>
        </w:rPr>
      </w:pPr>
      <w:r>
        <w:rPr>
          <w:sz w:val="28"/>
        </w:rPr>
        <w:t>В документе будут использованы следующие сокращения для нормативно-правовых документов, регулирующих обработку персональных данных:</w:t>
      </w:r>
    </w:p>
    <w:p w:rsidR="002D7EA0" w:rsidRDefault="00AD54FD">
      <w:pPr>
        <w:tabs>
          <w:tab w:val="left" w:pos="1947"/>
          <w:tab w:val="left" w:pos="2356"/>
          <w:tab w:val="left" w:pos="4252"/>
          <w:tab w:val="left" w:pos="5181"/>
          <w:tab w:val="left" w:pos="5708"/>
          <w:tab w:val="left" w:pos="6257"/>
          <w:tab w:val="left" w:pos="7149"/>
          <w:tab w:val="left" w:pos="7976"/>
          <w:tab w:val="left" w:pos="8427"/>
        </w:tabs>
        <w:spacing w:line="322" w:lineRule="exact"/>
        <w:ind w:left="930"/>
        <w:rPr>
          <w:sz w:val="28"/>
        </w:rPr>
      </w:pPr>
      <w:r>
        <w:rPr>
          <w:b/>
          <w:sz w:val="28"/>
        </w:rPr>
        <w:t>Закон</w:t>
      </w:r>
      <w:r>
        <w:rPr>
          <w:b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  <w:t>Федеральный</w:t>
      </w:r>
      <w:r>
        <w:rPr>
          <w:sz w:val="28"/>
        </w:rPr>
        <w:tab/>
        <w:t>закон</w:t>
      </w:r>
      <w:r>
        <w:rPr>
          <w:sz w:val="28"/>
        </w:rPr>
        <w:tab/>
        <w:t>от</w:t>
      </w:r>
      <w:r>
        <w:rPr>
          <w:sz w:val="28"/>
        </w:rPr>
        <w:tab/>
        <w:t>27</w:t>
      </w:r>
      <w:r>
        <w:rPr>
          <w:sz w:val="28"/>
        </w:rPr>
        <w:tab/>
        <w:t>июля</w:t>
      </w:r>
      <w:r>
        <w:rPr>
          <w:sz w:val="28"/>
        </w:rPr>
        <w:tab/>
        <w:t>2006</w:t>
      </w:r>
      <w:r>
        <w:rPr>
          <w:sz w:val="28"/>
        </w:rPr>
        <w:tab/>
        <w:t>г.</w:t>
      </w:r>
      <w:r>
        <w:rPr>
          <w:sz w:val="28"/>
        </w:rPr>
        <w:tab/>
        <w:t>№152-ФЗ</w:t>
      </w:r>
    </w:p>
    <w:p w:rsidR="002D7EA0" w:rsidRDefault="00AD54FD">
      <w:pPr>
        <w:spacing w:line="322" w:lineRule="exact"/>
        <w:ind w:left="222"/>
        <w:rPr>
          <w:sz w:val="28"/>
        </w:rPr>
      </w:pPr>
      <w:r>
        <w:rPr>
          <w:sz w:val="28"/>
        </w:rPr>
        <w:t>«О персональных данных»;</w:t>
      </w:r>
    </w:p>
    <w:p w:rsidR="002D7EA0" w:rsidRDefault="00AD54FD">
      <w:pPr>
        <w:ind w:left="222" w:right="203" w:firstLine="707"/>
        <w:jc w:val="both"/>
        <w:rPr>
          <w:sz w:val="28"/>
        </w:rPr>
      </w:pPr>
      <w:r>
        <w:rPr>
          <w:b/>
          <w:sz w:val="28"/>
        </w:rPr>
        <w:t xml:space="preserve">Постановление </w:t>
      </w:r>
      <w:r>
        <w:rPr>
          <w:sz w:val="28"/>
        </w:rPr>
        <w:t>– 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персональныхданных».</w:t>
      </w:r>
    </w:p>
    <w:p w:rsidR="002D7EA0" w:rsidRDefault="002D7EA0">
      <w:pPr>
        <w:pStyle w:val="a3"/>
        <w:spacing w:before="4"/>
        <w:rPr>
          <w:sz w:val="28"/>
        </w:rPr>
      </w:pPr>
    </w:p>
    <w:p w:rsidR="002D7EA0" w:rsidRDefault="00AD54FD">
      <w:pPr>
        <w:pStyle w:val="a4"/>
        <w:numPr>
          <w:ilvl w:val="0"/>
          <w:numId w:val="3"/>
        </w:numPr>
        <w:tabs>
          <w:tab w:val="left" w:pos="1290"/>
        </w:tabs>
        <w:rPr>
          <w:b/>
          <w:sz w:val="28"/>
        </w:rPr>
      </w:pPr>
      <w:r>
        <w:rPr>
          <w:b/>
          <w:sz w:val="28"/>
        </w:rPr>
        <w:t>Порядок обработки персональныхданных</w:t>
      </w:r>
    </w:p>
    <w:p w:rsidR="002D7EA0" w:rsidRDefault="00AD54FD">
      <w:pPr>
        <w:pStyle w:val="a4"/>
        <w:numPr>
          <w:ilvl w:val="1"/>
          <w:numId w:val="3"/>
        </w:numPr>
        <w:tabs>
          <w:tab w:val="left" w:pos="1451"/>
        </w:tabs>
        <w:spacing w:before="115" w:line="322" w:lineRule="exact"/>
        <w:ind w:firstLine="708"/>
        <w:rPr>
          <w:sz w:val="28"/>
        </w:rPr>
      </w:pPr>
      <w:r>
        <w:rPr>
          <w:sz w:val="28"/>
        </w:rPr>
        <w:t>Персональные данные пользователя (далее – ПДП) указываютсяв</w:t>
      </w:r>
    </w:p>
    <w:p w:rsidR="002D7EA0" w:rsidRDefault="00AD54FD">
      <w:pPr>
        <w:ind w:left="222" w:right="206"/>
        <w:jc w:val="both"/>
        <w:rPr>
          <w:sz w:val="28"/>
        </w:rPr>
      </w:pPr>
      <w:r>
        <w:rPr>
          <w:sz w:val="28"/>
        </w:rPr>
        <w:t>«Заявке на регистрацию пользователя и выдачу первичного пароля для работы в Центре коллективного пользования вычислительными ресурсами ИСП РАН» (Приложение 1):</w:t>
      </w:r>
    </w:p>
    <w:p w:rsidR="002D7EA0" w:rsidRDefault="00AD54FD">
      <w:pPr>
        <w:pStyle w:val="a4"/>
        <w:numPr>
          <w:ilvl w:val="0"/>
          <w:numId w:val="2"/>
        </w:numPr>
        <w:tabs>
          <w:tab w:val="left" w:pos="1354"/>
          <w:tab w:val="left" w:pos="1355"/>
        </w:tabs>
        <w:spacing w:line="341" w:lineRule="exact"/>
        <w:ind w:hanging="4"/>
        <w:jc w:val="left"/>
        <w:rPr>
          <w:rFonts w:ascii="Symbol" w:hAnsi="Symbol"/>
          <w:sz w:val="28"/>
        </w:rPr>
      </w:pPr>
      <w:r>
        <w:rPr>
          <w:sz w:val="28"/>
        </w:rPr>
        <w:t>фамилия, имя,отчество;</w:t>
      </w:r>
    </w:p>
    <w:p w:rsidR="002D7EA0" w:rsidRDefault="00AD54FD">
      <w:pPr>
        <w:pStyle w:val="a4"/>
        <w:numPr>
          <w:ilvl w:val="0"/>
          <w:numId w:val="2"/>
        </w:numPr>
        <w:tabs>
          <w:tab w:val="left" w:pos="1354"/>
          <w:tab w:val="left" w:pos="1355"/>
        </w:tabs>
        <w:spacing w:line="342" w:lineRule="exact"/>
        <w:ind w:hanging="4"/>
        <w:jc w:val="left"/>
        <w:rPr>
          <w:rFonts w:ascii="Symbol" w:hAnsi="Symbol"/>
          <w:sz w:val="28"/>
        </w:rPr>
      </w:pPr>
      <w:r>
        <w:rPr>
          <w:sz w:val="28"/>
        </w:rPr>
        <w:t>годрождения;</w:t>
      </w:r>
    </w:p>
    <w:p w:rsidR="002D7EA0" w:rsidRDefault="00AD54FD">
      <w:pPr>
        <w:pStyle w:val="a4"/>
        <w:numPr>
          <w:ilvl w:val="0"/>
          <w:numId w:val="2"/>
        </w:numPr>
        <w:tabs>
          <w:tab w:val="left" w:pos="1354"/>
          <w:tab w:val="left" w:pos="1355"/>
        </w:tabs>
        <w:spacing w:line="342" w:lineRule="exact"/>
        <w:ind w:hanging="4"/>
        <w:jc w:val="left"/>
        <w:rPr>
          <w:rFonts w:ascii="Symbol" w:hAnsi="Symbol"/>
          <w:sz w:val="28"/>
        </w:rPr>
      </w:pPr>
      <w:r>
        <w:rPr>
          <w:sz w:val="28"/>
        </w:rPr>
        <w:t>место работы, включая наименование организации игород;</w:t>
      </w:r>
    </w:p>
    <w:p w:rsidR="002D7EA0" w:rsidRDefault="00AD54FD">
      <w:pPr>
        <w:pStyle w:val="a4"/>
        <w:numPr>
          <w:ilvl w:val="0"/>
          <w:numId w:val="2"/>
        </w:numPr>
        <w:tabs>
          <w:tab w:val="left" w:pos="1354"/>
          <w:tab w:val="left" w:pos="1355"/>
        </w:tabs>
        <w:spacing w:before="1" w:line="342" w:lineRule="exact"/>
        <w:ind w:hanging="4"/>
        <w:jc w:val="left"/>
        <w:rPr>
          <w:rFonts w:ascii="Symbol" w:hAnsi="Symbol"/>
          <w:sz w:val="28"/>
        </w:rPr>
      </w:pPr>
      <w:r>
        <w:rPr>
          <w:sz w:val="28"/>
        </w:rPr>
        <w:t>должность, квалификационный уровень (ученая степень,звание);</w:t>
      </w:r>
    </w:p>
    <w:p w:rsidR="002D7EA0" w:rsidRDefault="00AD54FD">
      <w:pPr>
        <w:pStyle w:val="a4"/>
        <w:numPr>
          <w:ilvl w:val="0"/>
          <w:numId w:val="2"/>
        </w:numPr>
        <w:tabs>
          <w:tab w:val="left" w:pos="1354"/>
          <w:tab w:val="left" w:pos="1355"/>
        </w:tabs>
        <w:spacing w:line="342" w:lineRule="exact"/>
        <w:ind w:hanging="4"/>
        <w:jc w:val="left"/>
        <w:rPr>
          <w:rFonts w:ascii="Symbol" w:hAnsi="Symbol"/>
          <w:sz w:val="28"/>
        </w:rPr>
      </w:pPr>
      <w:r>
        <w:rPr>
          <w:sz w:val="28"/>
        </w:rPr>
        <w:t>контактный номер телефона (стационарный рабочий,мобильный);</w:t>
      </w:r>
    </w:p>
    <w:p w:rsidR="002D7EA0" w:rsidRDefault="00AD54FD">
      <w:pPr>
        <w:pStyle w:val="a4"/>
        <w:numPr>
          <w:ilvl w:val="0"/>
          <w:numId w:val="2"/>
        </w:numPr>
        <w:tabs>
          <w:tab w:val="left" w:pos="1354"/>
          <w:tab w:val="left" w:pos="1355"/>
        </w:tabs>
        <w:ind w:hanging="4"/>
        <w:jc w:val="left"/>
        <w:rPr>
          <w:rFonts w:ascii="Symbol" w:hAnsi="Symbol"/>
          <w:sz w:val="28"/>
        </w:rPr>
      </w:pPr>
      <w:r>
        <w:rPr>
          <w:sz w:val="28"/>
        </w:rPr>
        <w:t>адрес электроннойпочты.</w:t>
      </w:r>
    </w:p>
    <w:p w:rsidR="002D7EA0" w:rsidRDefault="00AD54FD">
      <w:pPr>
        <w:pStyle w:val="a4"/>
        <w:numPr>
          <w:ilvl w:val="1"/>
          <w:numId w:val="3"/>
        </w:numPr>
        <w:tabs>
          <w:tab w:val="left" w:pos="1449"/>
        </w:tabs>
        <w:spacing w:before="121"/>
        <w:ind w:right="204" w:firstLine="708"/>
        <w:jc w:val="both"/>
        <w:rPr>
          <w:sz w:val="28"/>
        </w:rPr>
      </w:pPr>
      <w:r>
        <w:rPr>
          <w:sz w:val="28"/>
        </w:rPr>
        <w:t>До заполнения заявки (Приложение 1) пользователь дает согласие на обработку ПДП по прилагаемой форме (Приложение 2). Согласие на обработку ПДП дается в письменной форме и заверяется собственноручной подписьюпользователя.</w:t>
      </w:r>
    </w:p>
    <w:p w:rsidR="002D7EA0" w:rsidRDefault="00AD54FD">
      <w:pPr>
        <w:pStyle w:val="a4"/>
        <w:numPr>
          <w:ilvl w:val="1"/>
          <w:numId w:val="3"/>
        </w:numPr>
        <w:tabs>
          <w:tab w:val="left" w:pos="1475"/>
        </w:tabs>
        <w:spacing w:before="119"/>
        <w:ind w:right="203" w:firstLine="708"/>
        <w:jc w:val="both"/>
        <w:rPr>
          <w:sz w:val="28"/>
        </w:rPr>
      </w:pPr>
      <w:r>
        <w:rPr>
          <w:sz w:val="28"/>
        </w:rPr>
        <w:t>В годовом отчете по результатам работы пользователя в Центре коллективного пользования вычислительными ресурсами ИСП РАН (далее – ЦКП) указываются общедоступные результаты научной работы, в т.ч. список опубликованных научных трудов пользователя и зарегистрированных установленным порядком результатов интеллектуальной деятельности (программ для ЭВМ, баз данных, изобретений, полезных моделей, топологий интегральных микросхем, промышленныхобразцов).</w:t>
      </w:r>
    </w:p>
    <w:p w:rsidR="002D7EA0" w:rsidRDefault="002D7EA0">
      <w:pPr>
        <w:jc w:val="both"/>
        <w:rPr>
          <w:sz w:val="28"/>
        </w:rPr>
        <w:sectPr w:rsidR="002D7EA0" w:rsidSect="00E87C03">
          <w:type w:val="continuous"/>
          <w:pgSz w:w="11910" w:h="16840"/>
          <w:pgMar w:top="1580" w:right="640" w:bottom="280" w:left="1134" w:header="720" w:footer="720" w:gutter="0"/>
          <w:cols w:space="720"/>
        </w:sectPr>
      </w:pPr>
      <w:bookmarkStart w:id="0" w:name="_GoBack"/>
      <w:bookmarkEnd w:id="0"/>
    </w:p>
    <w:p w:rsidR="002D7EA0" w:rsidRDefault="00AD54FD">
      <w:pPr>
        <w:pStyle w:val="a4"/>
        <w:numPr>
          <w:ilvl w:val="1"/>
          <w:numId w:val="3"/>
        </w:numPr>
        <w:tabs>
          <w:tab w:val="left" w:pos="1423"/>
        </w:tabs>
        <w:spacing w:before="67"/>
        <w:ind w:left="1422" w:hanging="492"/>
        <w:rPr>
          <w:sz w:val="28"/>
        </w:rPr>
      </w:pPr>
      <w:r>
        <w:rPr>
          <w:sz w:val="28"/>
        </w:rPr>
        <w:lastRenderedPageBreak/>
        <w:t>Обработка ПДП заключается в следующихдействиях.</w:t>
      </w:r>
    </w:p>
    <w:p w:rsidR="002D7EA0" w:rsidRDefault="00AD54FD">
      <w:pPr>
        <w:pStyle w:val="a4"/>
        <w:numPr>
          <w:ilvl w:val="2"/>
          <w:numId w:val="3"/>
        </w:numPr>
        <w:tabs>
          <w:tab w:val="left" w:pos="1667"/>
        </w:tabs>
        <w:spacing w:before="3"/>
        <w:ind w:right="210" w:firstLine="708"/>
        <w:jc w:val="both"/>
        <w:rPr>
          <w:sz w:val="28"/>
        </w:rPr>
      </w:pPr>
      <w:r>
        <w:rPr>
          <w:sz w:val="28"/>
        </w:rPr>
        <w:t>ПДП в виде формы 1 и его письменного согласия на обработку ПДП хранятся в ЦКП на бумажныхносителях.</w:t>
      </w:r>
    </w:p>
    <w:p w:rsidR="002D7EA0" w:rsidRDefault="00AD54FD">
      <w:pPr>
        <w:pStyle w:val="a4"/>
        <w:numPr>
          <w:ilvl w:val="2"/>
          <w:numId w:val="3"/>
        </w:numPr>
        <w:tabs>
          <w:tab w:val="left" w:pos="1726"/>
        </w:tabs>
        <w:ind w:right="212" w:firstLine="708"/>
        <w:jc w:val="both"/>
        <w:rPr>
          <w:sz w:val="28"/>
        </w:rPr>
      </w:pPr>
      <w:r>
        <w:rPr>
          <w:sz w:val="28"/>
        </w:rPr>
        <w:t>По каждому пользователю ведется обработка статистических данных по использованию им вычислительных ресурсовЦКП.</w:t>
      </w:r>
    </w:p>
    <w:p w:rsidR="002D7EA0" w:rsidRDefault="00AD54FD">
      <w:pPr>
        <w:pStyle w:val="a4"/>
        <w:numPr>
          <w:ilvl w:val="2"/>
          <w:numId w:val="3"/>
        </w:numPr>
        <w:tabs>
          <w:tab w:val="left" w:pos="1797"/>
          <w:tab w:val="left" w:pos="3502"/>
          <w:tab w:val="left" w:pos="6179"/>
          <w:tab w:val="left" w:pos="8149"/>
        </w:tabs>
        <w:ind w:right="206" w:firstLine="708"/>
        <w:jc w:val="both"/>
        <w:rPr>
          <w:sz w:val="28"/>
        </w:rPr>
      </w:pPr>
      <w:r>
        <w:rPr>
          <w:sz w:val="28"/>
        </w:rPr>
        <w:t>Сведения об общедоступных результатах научной работы пользователей, в т.ч. списки опубликованных научных трудов и зарегистрированных</w:t>
      </w:r>
      <w:r>
        <w:rPr>
          <w:sz w:val="28"/>
        </w:rPr>
        <w:tab/>
        <w:t>установленным</w:t>
      </w:r>
      <w:r>
        <w:rPr>
          <w:sz w:val="28"/>
        </w:rPr>
        <w:tab/>
        <w:t>порядком</w:t>
      </w:r>
      <w:r>
        <w:rPr>
          <w:sz w:val="28"/>
        </w:rPr>
        <w:tab/>
        <w:t>результатов интеллектуальной деятельности, предоставляются в ФАНО России и Министерство образования и науки Российской Федерации в составе отчетов о результатах деятельности ЦКП.</w:t>
      </w:r>
    </w:p>
    <w:p w:rsidR="002D7EA0" w:rsidRDefault="00AD54FD">
      <w:pPr>
        <w:pStyle w:val="a4"/>
        <w:numPr>
          <w:ilvl w:val="1"/>
          <w:numId w:val="1"/>
        </w:numPr>
        <w:tabs>
          <w:tab w:val="left" w:pos="1441"/>
        </w:tabs>
        <w:spacing w:before="119"/>
        <w:ind w:right="202" w:firstLine="708"/>
        <w:jc w:val="both"/>
        <w:rPr>
          <w:sz w:val="28"/>
        </w:rPr>
      </w:pPr>
      <w:r>
        <w:rPr>
          <w:sz w:val="28"/>
        </w:rPr>
        <w:t>В соответствии с п. 13-а), 13-б) Постановления ПДП на бумажных носителях хранятся в сейфе (металлическом шкафу). Сейф (металлический шкаф) размещается в помещении, в которое отсутствует возможность неконтролируемого проникновения или пребывания лиц, не имеющих права доступа в этопомещение.</w:t>
      </w:r>
    </w:p>
    <w:p w:rsidR="002D7EA0" w:rsidRDefault="00AD54FD">
      <w:pPr>
        <w:pStyle w:val="a4"/>
        <w:numPr>
          <w:ilvl w:val="1"/>
          <w:numId w:val="1"/>
        </w:numPr>
        <w:tabs>
          <w:tab w:val="left" w:pos="1583"/>
        </w:tabs>
        <w:spacing w:before="120"/>
        <w:ind w:right="207" w:firstLine="708"/>
        <w:jc w:val="both"/>
        <w:rPr>
          <w:sz w:val="28"/>
        </w:rPr>
      </w:pPr>
      <w:r>
        <w:rPr>
          <w:sz w:val="28"/>
        </w:rPr>
        <w:t>В соответствии с п. 13-в) Постановления издается приказ директора ИСП РАН, определяющий перечень лиц, доступ которых к ПДП необходим для выполнения ими служебных (трудовых)обязанностей.</w:t>
      </w:r>
    </w:p>
    <w:p w:rsidR="002D7EA0" w:rsidRDefault="002D7EA0">
      <w:pPr>
        <w:jc w:val="both"/>
        <w:rPr>
          <w:sz w:val="28"/>
        </w:rPr>
        <w:sectPr w:rsidR="002D7EA0">
          <w:pgSz w:w="11910" w:h="16840"/>
          <w:pgMar w:top="1040" w:right="640" w:bottom="280" w:left="1480" w:header="720" w:footer="720" w:gutter="0"/>
          <w:cols w:space="720"/>
        </w:sectPr>
      </w:pPr>
    </w:p>
    <w:p w:rsidR="002D7EA0" w:rsidRDefault="002D7EA0">
      <w:pPr>
        <w:pStyle w:val="a3"/>
        <w:rPr>
          <w:sz w:val="26"/>
        </w:rPr>
      </w:pPr>
    </w:p>
    <w:p w:rsidR="002D7EA0" w:rsidRDefault="002D7EA0">
      <w:pPr>
        <w:pStyle w:val="a3"/>
        <w:spacing w:before="5"/>
        <w:rPr>
          <w:sz w:val="29"/>
        </w:rPr>
      </w:pPr>
    </w:p>
    <w:sectPr w:rsidR="002D7EA0" w:rsidSect="00E87C03">
      <w:type w:val="continuous"/>
      <w:pgSz w:w="11910" w:h="16840"/>
      <w:pgMar w:top="1580" w:right="6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3F5F"/>
    <w:multiLevelType w:val="multilevel"/>
    <w:tmpl w:val="B6B018E8"/>
    <w:lvl w:ilvl="0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22" w:hanging="73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85" w:hanging="7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8" w:hanging="7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4" w:hanging="7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7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0" w:hanging="737"/>
      </w:pPr>
      <w:rPr>
        <w:rFonts w:hint="default"/>
        <w:lang w:val="ru-RU" w:eastAsia="ru-RU" w:bidi="ru-RU"/>
      </w:rPr>
    </w:lvl>
  </w:abstractNum>
  <w:abstractNum w:abstractNumId="1">
    <w:nsid w:val="24A46329"/>
    <w:multiLevelType w:val="multilevel"/>
    <w:tmpl w:val="E022FBC8"/>
    <w:lvl w:ilvl="0">
      <w:start w:val="2"/>
      <w:numFmt w:val="decimal"/>
      <w:lvlText w:val="%1"/>
      <w:lvlJc w:val="left"/>
      <w:pPr>
        <w:ind w:left="222" w:hanging="511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222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33" w:hanging="5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9" w:hanging="5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6" w:hanging="5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3" w:hanging="5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9" w:hanging="5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6" w:hanging="5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73" w:hanging="511"/>
      </w:pPr>
      <w:rPr>
        <w:rFonts w:hint="default"/>
        <w:lang w:val="ru-RU" w:eastAsia="ru-RU" w:bidi="ru-RU"/>
      </w:rPr>
    </w:lvl>
  </w:abstractNum>
  <w:abstractNum w:abstractNumId="2">
    <w:nsid w:val="4F095893"/>
    <w:multiLevelType w:val="hybridMultilevel"/>
    <w:tmpl w:val="7F9055A0"/>
    <w:lvl w:ilvl="0" w:tplc="4D3E9D00">
      <w:numFmt w:val="bullet"/>
      <w:lvlText w:val=""/>
      <w:lvlJc w:val="left"/>
      <w:pPr>
        <w:ind w:left="934" w:hanging="425"/>
      </w:pPr>
      <w:rPr>
        <w:rFonts w:hint="default"/>
        <w:w w:val="100"/>
        <w:lang w:val="ru-RU" w:eastAsia="ru-RU" w:bidi="ru-RU"/>
      </w:rPr>
    </w:lvl>
    <w:lvl w:ilvl="1" w:tplc="B9884390">
      <w:numFmt w:val="bullet"/>
      <w:lvlText w:val="•"/>
      <w:lvlJc w:val="left"/>
      <w:pPr>
        <w:ind w:left="1824" w:hanging="425"/>
      </w:pPr>
      <w:rPr>
        <w:rFonts w:hint="default"/>
        <w:lang w:val="ru-RU" w:eastAsia="ru-RU" w:bidi="ru-RU"/>
      </w:rPr>
    </w:lvl>
    <w:lvl w:ilvl="2" w:tplc="46C6A2DC">
      <w:numFmt w:val="bullet"/>
      <w:lvlText w:val="•"/>
      <w:lvlJc w:val="left"/>
      <w:pPr>
        <w:ind w:left="2709" w:hanging="425"/>
      </w:pPr>
      <w:rPr>
        <w:rFonts w:hint="default"/>
        <w:lang w:val="ru-RU" w:eastAsia="ru-RU" w:bidi="ru-RU"/>
      </w:rPr>
    </w:lvl>
    <w:lvl w:ilvl="3" w:tplc="74926E70">
      <w:numFmt w:val="bullet"/>
      <w:lvlText w:val="•"/>
      <w:lvlJc w:val="left"/>
      <w:pPr>
        <w:ind w:left="3593" w:hanging="425"/>
      </w:pPr>
      <w:rPr>
        <w:rFonts w:hint="default"/>
        <w:lang w:val="ru-RU" w:eastAsia="ru-RU" w:bidi="ru-RU"/>
      </w:rPr>
    </w:lvl>
    <w:lvl w:ilvl="4" w:tplc="2332B2E2">
      <w:numFmt w:val="bullet"/>
      <w:lvlText w:val="•"/>
      <w:lvlJc w:val="left"/>
      <w:pPr>
        <w:ind w:left="4478" w:hanging="425"/>
      </w:pPr>
      <w:rPr>
        <w:rFonts w:hint="default"/>
        <w:lang w:val="ru-RU" w:eastAsia="ru-RU" w:bidi="ru-RU"/>
      </w:rPr>
    </w:lvl>
    <w:lvl w:ilvl="5" w:tplc="2E8E77AE">
      <w:numFmt w:val="bullet"/>
      <w:lvlText w:val="•"/>
      <w:lvlJc w:val="left"/>
      <w:pPr>
        <w:ind w:left="5363" w:hanging="425"/>
      </w:pPr>
      <w:rPr>
        <w:rFonts w:hint="default"/>
        <w:lang w:val="ru-RU" w:eastAsia="ru-RU" w:bidi="ru-RU"/>
      </w:rPr>
    </w:lvl>
    <w:lvl w:ilvl="6" w:tplc="DE0AA8FE">
      <w:numFmt w:val="bullet"/>
      <w:lvlText w:val="•"/>
      <w:lvlJc w:val="left"/>
      <w:pPr>
        <w:ind w:left="6247" w:hanging="425"/>
      </w:pPr>
      <w:rPr>
        <w:rFonts w:hint="default"/>
        <w:lang w:val="ru-RU" w:eastAsia="ru-RU" w:bidi="ru-RU"/>
      </w:rPr>
    </w:lvl>
    <w:lvl w:ilvl="7" w:tplc="A9F2139A">
      <w:numFmt w:val="bullet"/>
      <w:lvlText w:val="•"/>
      <w:lvlJc w:val="left"/>
      <w:pPr>
        <w:ind w:left="7132" w:hanging="425"/>
      </w:pPr>
      <w:rPr>
        <w:rFonts w:hint="default"/>
        <w:lang w:val="ru-RU" w:eastAsia="ru-RU" w:bidi="ru-RU"/>
      </w:rPr>
    </w:lvl>
    <w:lvl w:ilvl="8" w:tplc="80BC1D86">
      <w:numFmt w:val="bullet"/>
      <w:lvlText w:val="•"/>
      <w:lvlJc w:val="left"/>
      <w:pPr>
        <w:ind w:left="8017" w:hanging="425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D7EA0"/>
    <w:rsid w:val="0006716F"/>
    <w:rsid w:val="002D7EA0"/>
    <w:rsid w:val="003D0030"/>
    <w:rsid w:val="009B3C13"/>
    <w:rsid w:val="00AD54FD"/>
    <w:rsid w:val="00C97C12"/>
    <w:rsid w:val="00E87C03"/>
    <w:rsid w:val="00FC1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003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D0030"/>
    <w:pPr>
      <w:ind w:left="35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00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0030"/>
    <w:rPr>
      <w:sz w:val="24"/>
      <w:szCs w:val="24"/>
    </w:rPr>
  </w:style>
  <w:style w:type="paragraph" w:styleId="a4">
    <w:name w:val="List Paragraph"/>
    <w:basedOn w:val="a"/>
    <w:uiPriority w:val="1"/>
    <w:qFormat/>
    <w:rsid w:val="003D0030"/>
    <w:pPr>
      <w:ind w:left="22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D0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</dc:creator>
  <cp:lastModifiedBy>Олег Самоваров</cp:lastModifiedBy>
  <cp:revision>6</cp:revision>
  <dcterms:created xsi:type="dcterms:W3CDTF">2018-04-11T15:36:00Z</dcterms:created>
  <dcterms:modified xsi:type="dcterms:W3CDTF">2018-04-11T16:58:00Z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2018-04-11T00:00:00Z</vt:filetime>
  </property>
</Properties>
</file>